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2E" w:rsidRDefault="008A5DA3" w:rsidP="008A5DA3">
      <w:pPr>
        <w:jc w:val="center"/>
      </w:pPr>
      <w:bookmarkStart w:id="0" w:name="_GoBack"/>
      <w:bookmarkEnd w:id="0"/>
      <w:r>
        <w:t>Period 4 Study Guide</w:t>
      </w:r>
    </w:p>
    <w:p w:rsidR="008A5DA3" w:rsidRDefault="008A5DA3" w:rsidP="008A5DA3">
      <w:r>
        <w:t>Key concepts: Be able to give examples of these –</w:t>
      </w:r>
    </w:p>
    <w:p w:rsidR="008A5DA3" w:rsidRDefault="008A5DA3" w:rsidP="008A5DA3">
      <w:pPr>
        <w:pStyle w:val="ListParagraph"/>
        <w:numPr>
          <w:ilvl w:val="0"/>
          <w:numId w:val="1"/>
        </w:numPr>
      </w:pPr>
      <w:r>
        <w:t>Globalizing Networks of communication and Exchange</w:t>
      </w:r>
    </w:p>
    <w:p w:rsidR="008A5DA3" w:rsidRDefault="008A5DA3" w:rsidP="008A5DA3">
      <w:pPr>
        <w:pStyle w:val="ListParagraph"/>
        <w:numPr>
          <w:ilvl w:val="0"/>
          <w:numId w:val="1"/>
        </w:numPr>
      </w:pPr>
      <w:r>
        <w:t>New Forms of Social Organization and Modes of Production</w:t>
      </w:r>
    </w:p>
    <w:p w:rsidR="008A5DA3" w:rsidRDefault="008A5DA3" w:rsidP="008A5DA3">
      <w:pPr>
        <w:pStyle w:val="ListParagraph"/>
        <w:numPr>
          <w:ilvl w:val="0"/>
          <w:numId w:val="1"/>
        </w:numPr>
      </w:pPr>
      <w:r>
        <w:t>State Consolidation and Imperial Expansion</w:t>
      </w:r>
    </w:p>
    <w:p w:rsidR="008A5DA3" w:rsidRDefault="008A5DA3" w:rsidP="008A5DA3">
      <w:pPr>
        <w:sectPr w:rsidR="008A5D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5DA3" w:rsidRDefault="008A5DA3" w:rsidP="008A5DA3">
      <w:r>
        <w:lastRenderedPageBreak/>
        <w:t>Words and concepts you need to know: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Astrolabe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Revised maps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Caravels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Indian Ocean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 xml:space="preserve">Mediterranean 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Sahara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Eurasia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Ming Admiral Zheng He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Portuguese school for navigation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Spanish sponsored voyages (Columbus, Cortez, etc)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Northern Atlantic crossings (England, etc)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Oceania and Polynesia remain isolated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European merchant’s role in Asian trade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Commercialization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Global economy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Mercantilism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Joint-stock companies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The Atlantic system of trade (goods, laborers, etc)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What Americans got from Europe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What Europe got from America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Potatoes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Maize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Manioc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Sugar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Tobacco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Horses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Pigs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Cattle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Okra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lastRenderedPageBreak/>
        <w:t>Rice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Deforestation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Soil depletion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The spread of Islam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The spread of Christianity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The spread of Buddhism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Vodun in the Caribbean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The cults of saints in Latin America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Sikhism in South Asia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Renaissance art in Europe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Miniature paintings in the Middle East and South Asia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Wood-block prints in Japan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Post-conquest codices in Mesoamerica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Shakespeare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Cervantes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Sundiata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Journey to the West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Kabuki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The development of the frontier in Russian Siberia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Cotton textile production in India</w:t>
      </w:r>
    </w:p>
    <w:p w:rsidR="008A5DA3" w:rsidRDefault="008A5DA3" w:rsidP="008A5DA3">
      <w:pPr>
        <w:pStyle w:val="ListParagraph"/>
        <w:numPr>
          <w:ilvl w:val="0"/>
          <w:numId w:val="2"/>
        </w:numPr>
      </w:pPr>
      <w:r>
        <w:t>Silk textile production in China</w:t>
      </w:r>
    </w:p>
    <w:p w:rsidR="008A5DA3" w:rsidRDefault="006F2B2C" w:rsidP="008A5DA3">
      <w:pPr>
        <w:pStyle w:val="ListParagraph"/>
        <w:numPr>
          <w:ilvl w:val="0"/>
          <w:numId w:val="2"/>
        </w:numPr>
      </w:pPr>
      <w:r>
        <w:t>Slavery and plantations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Slavery in the Mediterranean and Indian Ocean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Coerced labor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Chattel slavery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Indentured servitude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Encomienda and hacienda systems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The Spanish adaptations of the Inca mit’a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The Manchus in China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Creole elites in Spanish America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European gentry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lastRenderedPageBreak/>
        <w:t>Urban commercial entrepreneurs in all the world.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Zamindar in the Mughal Empire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Daimyo in Japan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Dependence of European men on Southeast Asian women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Smaller size of European families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Mestizo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Mulatto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Creole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Monumental architecture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Urban design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Courtly literature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The visual arts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European notions of divine right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Safavid use of Shiism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Mexica or Aztec practice of human sacrifice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Songhay promotion of Islam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Chinese emperor’s public performance of Confucian rituals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Ottoman treatment of non-Muslim subjects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lastRenderedPageBreak/>
        <w:t>Manchu policies toward Chinese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Spanish creation of a separate “Republica de Indios”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Ottoman devshirme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Chinese examination system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Salaried samurai</w:t>
      </w:r>
    </w:p>
    <w:p w:rsidR="006F2B2C" w:rsidRDefault="006F2B2C" w:rsidP="008A5DA3">
      <w:pPr>
        <w:pStyle w:val="ListParagraph"/>
        <w:numPr>
          <w:ilvl w:val="0"/>
          <w:numId w:val="2"/>
        </w:numPr>
      </w:pPr>
      <w:r>
        <w:t>Land empire expanded: Manchus, Mughals, Ottomans, Russians</w:t>
      </w:r>
    </w:p>
    <w:p w:rsidR="006F2B2C" w:rsidRDefault="006F2B2C" w:rsidP="006F2B2C">
      <w:pPr>
        <w:pStyle w:val="ListParagraph"/>
        <w:numPr>
          <w:ilvl w:val="0"/>
          <w:numId w:val="2"/>
        </w:numPr>
      </w:pPr>
      <w:r>
        <w:t>Maritime empires expanded: Portuguese, Spanish, Dutch, French, British.</w:t>
      </w:r>
    </w:p>
    <w:p w:rsidR="006F2B2C" w:rsidRDefault="006F2B2C" w:rsidP="006F2B2C">
      <w:pPr>
        <w:pStyle w:val="ListParagraph"/>
        <w:numPr>
          <w:ilvl w:val="0"/>
          <w:numId w:val="2"/>
        </w:numPr>
      </w:pPr>
      <w:r>
        <w:t>Omani-European rivalry in the Indian Ocean</w:t>
      </w:r>
    </w:p>
    <w:p w:rsidR="006F2B2C" w:rsidRDefault="006F2B2C" w:rsidP="006F2B2C">
      <w:pPr>
        <w:pStyle w:val="ListParagraph"/>
        <w:numPr>
          <w:ilvl w:val="0"/>
          <w:numId w:val="2"/>
        </w:numPr>
      </w:pPr>
      <w:r>
        <w:t>Piracy in the Caribbean</w:t>
      </w:r>
    </w:p>
    <w:p w:rsidR="006F2B2C" w:rsidRDefault="006F2B2C" w:rsidP="006F2B2C">
      <w:pPr>
        <w:pStyle w:val="ListParagraph"/>
        <w:numPr>
          <w:ilvl w:val="0"/>
          <w:numId w:val="2"/>
        </w:numPr>
      </w:pPr>
      <w:r>
        <w:t>Thirty Years War</w:t>
      </w:r>
    </w:p>
    <w:p w:rsidR="006F2B2C" w:rsidRDefault="006F2B2C" w:rsidP="006F2B2C">
      <w:pPr>
        <w:pStyle w:val="ListParagraph"/>
        <w:numPr>
          <w:ilvl w:val="0"/>
          <w:numId w:val="2"/>
        </w:numPr>
      </w:pPr>
      <w:r>
        <w:t>Ottoman –Safavid conflict</w:t>
      </w:r>
    </w:p>
    <w:p w:rsidR="006F2B2C" w:rsidRDefault="006F2B2C" w:rsidP="006F2B2C">
      <w:pPr>
        <w:pStyle w:val="ListParagraph"/>
        <w:numPr>
          <w:ilvl w:val="0"/>
          <w:numId w:val="2"/>
        </w:numPr>
      </w:pPr>
      <w:r>
        <w:t>Food riots</w:t>
      </w:r>
    </w:p>
    <w:p w:rsidR="006F2B2C" w:rsidRDefault="006F2B2C" w:rsidP="006F2B2C">
      <w:pPr>
        <w:pStyle w:val="ListParagraph"/>
        <w:numPr>
          <w:ilvl w:val="0"/>
          <w:numId w:val="2"/>
        </w:numPr>
      </w:pPr>
      <w:r>
        <w:t>Samurai revolts</w:t>
      </w:r>
    </w:p>
    <w:p w:rsidR="006F2B2C" w:rsidRDefault="006F2B2C" w:rsidP="006F2B2C">
      <w:pPr>
        <w:pStyle w:val="ListParagraph"/>
        <w:numPr>
          <w:ilvl w:val="0"/>
          <w:numId w:val="2"/>
        </w:numPr>
      </w:pPr>
      <w:r>
        <w:t>Peasant uprisings</w:t>
      </w:r>
    </w:p>
    <w:p w:rsidR="008A5DA3" w:rsidRDefault="008A5DA3" w:rsidP="008A5DA3"/>
    <w:p w:rsidR="008A5DA3" w:rsidRDefault="008A5DA3" w:rsidP="008A5DA3">
      <w:pPr>
        <w:sectPr w:rsidR="008A5DA3" w:rsidSect="008A5D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5DA3" w:rsidRDefault="008A5DA3" w:rsidP="008A5DA3">
      <w:pPr>
        <w:pStyle w:val="ListParagraph"/>
      </w:pPr>
      <w:r>
        <w:lastRenderedPageBreak/>
        <w:t xml:space="preserve"> </w:t>
      </w:r>
    </w:p>
    <w:sectPr w:rsidR="008A5DA3" w:rsidSect="008A5D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83DF3"/>
    <w:multiLevelType w:val="hybridMultilevel"/>
    <w:tmpl w:val="9304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36BC1"/>
    <w:multiLevelType w:val="hybridMultilevel"/>
    <w:tmpl w:val="6914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A3"/>
    <w:rsid w:val="0000712E"/>
    <w:rsid w:val="006F2B2C"/>
    <w:rsid w:val="008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1</cp:revision>
  <dcterms:created xsi:type="dcterms:W3CDTF">2013-02-25T19:13:00Z</dcterms:created>
  <dcterms:modified xsi:type="dcterms:W3CDTF">2013-02-25T19:32:00Z</dcterms:modified>
</cp:coreProperties>
</file>