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7" w:type="dxa"/>
        <w:shd w:val="clear" w:color="auto" w:fill="314155"/>
        <w:tblCellMar>
          <w:left w:w="0" w:type="dxa"/>
          <w:right w:w="0" w:type="dxa"/>
        </w:tblCellMar>
        <w:tblLook w:val="04A0" w:firstRow="1" w:lastRow="0" w:firstColumn="1" w:lastColumn="0" w:noHBand="0" w:noVBand="1"/>
      </w:tblPr>
      <w:tblGrid>
        <w:gridCol w:w="12988"/>
      </w:tblGrid>
      <w:tr w:rsidR="00442B88" w:rsidRPr="00442B88" w:rsidTr="00442B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960"/>
            </w:tblGrid>
            <w:tr w:rsidR="00442B88" w:rsidRPr="00442B88">
              <w:trPr>
                <w:tblCellSpacing w:w="0" w:type="dxa"/>
              </w:trPr>
              <w:tc>
                <w:tcPr>
                  <w:tcW w:w="0" w:type="auto"/>
                  <w:vAlign w:val="center"/>
                  <w:hideMark/>
                </w:tcPr>
                <w:p w:rsidR="00442B88" w:rsidRPr="00442B88" w:rsidRDefault="00442B88" w:rsidP="00442B88">
                  <w:pPr>
                    <w:spacing w:before="100" w:beforeAutospacing="1" w:after="100" w:afterAutospacing="1" w:line="360" w:lineRule="atLeast"/>
                    <w:jc w:val="center"/>
                    <w:rPr>
                      <w:rFonts w:ascii="Helvetica" w:eastAsia="Times New Roman" w:hAnsi="Helvetica" w:cs="Helvetica"/>
                      <w:color w:val="6D291C"/>
                      <w:sz w:val="28"/>
                      <w:szCs w:val="28"/>
                    </w:rPr>
                  </w:pPr>
                  <w:r w:rsidRPr="00442B88">
                    <w:rPr>
                      <w:rFonts w:ascii="Helvetica" w:eastAsia="Times New Roman" w:hAnsi="Helvetica" w:cs="Helvetica"/>
                      <w:color w:val="6D291C"/>
                      <w:sz w:val="28"/>
                      <w:szCs w:val="28"/>
                    </w:rPr>
                    <w:t xml:space="preserve">Discussion Questions </w:t>
                  </w:r>
                </w:p>
                <w:p w:rsidR="00442B88" w:rsidRPr="00442B88" w:rsidRDefault="00442B88" w:rsidP="00442B88">
                  <w:pPr>
                    <w:numPr>
                      <w:ilvl w:val="0"/>
                      <w:numId w:val="1"/>
                    </w:numPr>
                    <w:spacing w:before="100" w:beforeAutospacing="1" w:after="100" w:afterAutospacing="1" w:line="360" w:lineRule="atLeast"/>
                    <w:ind w:left="525" w:right="525"/>
                    <w:rPr>
                      <w:rFonts w:ascii="Helvetica" w:eastAsia="Times New Roman" w:hAnsi="Helvetica" w:cs="Helvetica"/>
                      <w:color w:val="000000"/>
                      <w:sz w:val="28"/>
                      <w:szCs w:val="28"/>
                    </w:rPr>
                  </w:pPr>
                  <w:r w:rsidRPr="00442B88">
                    <w:rPr>
                      <w:rFonts w:ascii="Helvetica" w:eastAsia="Times New Roman" w:hAnsi="Helvetica" w:cs="Helvetica"/>
                      <w:color w:val="000000"/>
                      <w:sz w:val="28"/>
                      <w:szCs w:val="28"/>
                    </w:rPr>
                    <w:t xml:space="preserve">A </w:t>
                  </w:r>
                  <w:proofErr w:type="spellStart"/>
                  <w:r w:rsidRPr="00442B88">
                    <w:rPr>
                      <w:rFonts w:ascii="Helvetica" w:eastAsia="Times New Roman" w:hAnsi="Helvetica" w:cs="Helvetica"/>
                      <w:i/>
                      <w:iCs/>
                      <w:color w:val="000000"/>
                      <w:sz w:val="28"/>
                      <w:szCs w:val="28"/>
                    </w:rPr>
                    <w:t>rônin</w:t>
                  </w:r>
                  <w:proofErr w:type="spellEnd"/>
                  <w:r w:rsidRPr="00442B88">
                    <w:rPr>
                      <w:rFonts w:ascii="Helvetica" w:eastAsia="Times New Roman" w:hAnsi="Helvetica" w:cs="Helvetica"/>
                      <w:color w:val="000000"/>
                      <w:sz w:val="28"/>
                      <w:szCs w:val="28"/>
                    </w:rPr>
                    <w:t xml:space="preserve"> was a samurai with no master, and had something of the image of an outlaw or bandit in the American West. The word samurai itself came from a word meaning "to serve." How do you think it felt to be a samurai, but to have no master? How do you think you would be viewed by the rest of society?</w:t>
                  </w:r>
                </w:p>
                <w:p w:rsidR="00442B88" w:rsidRPr="00442B88" w:rsidRDefault="00442B88" w:rsidP="00442B88">
                  <w:pPr>
                    <w:numPr>
                      <w:ilvl w:val="0"/>
                      <w:numId w:val="1"/>
                    </w:numPr>
                    <w:spacing w:before="100" w:beforeAutospacing="1" w:after="100" w:afterAutospacing="1" w:line="360" w:lineRule="atLeast"/>
                    <w:ind w:left="525" w:right="525"/>
                    <w:rPr>
                      <w:rFonts w:ascii="Helvetica" w:eastAsia="Times New Roman" w:hAnsi="Helvetica" w:cs="Helvetica"/>
                      <w:color w:val="000000"/>
                      <w:sz w:val="28"/>
                      <w:szCs w:val="28"/>
                    </w:rPr>
                  </w:pPr>
                  <w:r w:rsidRPr="00442B88">
                    <w:rPr>
                      <w:rFonts w:ascii="Helvetica" w:eastAsia="Times New Roman" w:hAnsi="Helvetica" w:cs="Helvetica"/>
                      <w:color w:val="000000"/>
                      <w:sz w:val="28"/>
                      <w:szCs w:val="28"/>
                    </w:rPr>
                    <w:t xml:space="preserve">Today, a student who fails the entrance exam to a particular college, and takes a year off after high school to study in order to take the exam again, is called a </w:t>
                  </w:r>
                  <w:proofErr w:type="spellStart"/>
                  <w:r w:rsidRPr="00442B88">
                    <w:rPr>
                      <w:rFonts w:ascii="Helvetica" w:eastAsia="Times New Roman" w:hAnsi="Helvetica" w:cs="Helvetica"/>
                      <w:i/>
                      <w:iCs/>
                      <w:color w:val="000000"/>
                      <w:sz w:val="28"/>
                      <w:szCs w:val="28"/>
                    </w:rPr>
                    <w:t>rônin</w:t>
                  </w:r>
                  <w:proofErr w:type="spellEnd"/>
                  <w:r w:rsidRPr="00442B88">
                    <w:rPr>
                      <w:rFonts w:ascii="Helvetica" w:eastAsia="Times New Roman" w:hAnsi="Helvetica" w:cs="Helvetica"/>
                      <w:color w:val="000000"/>
                      <w:sz w:val="28"/>
                      <w:szCs w:val="28"/>
                    </w:rPr>
                    <w:t xml:space="preserve">. What does such a student have in common with a </w:t>
                  </w:r>
                  <w:proofErr w:type="spellStart"/>
                  <w:r w:rsidRPr="00442B88">
                    <w:rPr>
                      <w:rFonts w:ascii="Helvetica" w:eastAsia="Times New Roman" w:hAnsi="Helvetica" w:cs="Helvetica"/>
                      <w:i/>
                      <w:iCs/>
                      <w:color w:val="000000"/>
                      <w:sz w:val="28"/>
                      <w:szCs w:val="28"/>
                    </w:rPr>
                    <w:t>rônin</w:t>
                  </w:r>
                  <w:proofErr w:type="spellEnd"/>
                  <w:r w:rsidRPr="00442B88">
                    <w:rPr>
                      <w:rFonts w:ascii="Helvetica" w:eastAsia="Times New Roman" w:hAnsi="Helvetica" w:cs="Helvetica"/>
                      <w:color w:val="000000"/>
                      <w:sz w:val="28"/>
                      <w:szCs w:val="28"/>
                    </w:rPr>
                    <w:t xml:space="preserve"> of </w:t>
                  </w:r>
                  <w:proofErr w:type="spellStart"/>
                  <w:r w:rsidRPr="00442B88">
                    <w:rPr>
                      <w:rFonts w:ascii="Helvetica" w:eastAsia="Times New Roman" w:hAnsi="Helvetica" w:cs="Helvetica"/>
                      <w:color w:val="000000"/>
                      <w:sz w:val="28"/>
                      <w:szCs w:val="28"/>
                    </w:rPr>
                    <w:t>premodern</w:t>
                  </w:r>
                  <w:proofErr w:type="spellEnd"/>
                  <w:r w:rsidRPr="00442B88">
                    <w:rPr>
                      <w:rFonts w:ascii="Helvetica" w:eastAsia="Times New Roman" w:hAnsi="Helvetica" w:cs="Helvetica"/>
                      <w:color w:val="000000"/>
                      <w:sz w:val="28"/>
                      <w:szCs w:val="28"/>
                    </w:rPr>
                    <w:t xml:space="preserve"> times?</w:t>
                  </w:r>
                </w:p>
                <w:p w:rsidR="00442B88" w:rsidRPr="00442B88" w:rsidRDefault="00442B88" w:rsidP="00442B88">
                  <w:pPr>
                    <w:numPr>
                      <w:ilvl w:val="0"/>
                      <w:numId w:val="1"/>
                    </w:numPr>
                    <w:spacing w:before="100" w:beforeAutospacing="1" w:after="100" w:afterAutospacing="1" w:line="360" w:lineRule="atLeast"/>
                    <w:ind w:left="525" w:right="525"/>
                    <w:rPr>
                      <w:rFonts w:ascii="Helvetica" w:eastAsia="Times New Roman" w:hAnsi="Helvetica" w:cs="Helvetica"/>
                      <w:color w:val="000000"/>
                      <w:sz w:val="28"/>
                      <w:szCs w:val="28"/>
                    </w:rPr>
                  </w:pPr>
                  <w:r w:rsidRPr="00442B88">
                    <w:rPr>
                      <w:rFonts w:ascii="Helvetica" w:eastAsia="Times New Roman" w:hAnsi="Helvetica" w:cs="Helvetica"/>
                      <w:color w:val="000000"/>
                      <w:sz w:val="28"/>
                      <w:szCs w:val="28"/>
                    </w:rPr>
                    <w:t xml:space="preserve">Why was it a mark of respect for the government to allow the </w:t>
                  </w:r>
                  <w:proofErr w:type="spellStart"/>
                  <w:r w:rsidRPr="00442B88">
                    <w:rPr>
                      <w:rFonts w:ascii="Helvetica" w:eastAsia="Times New Roman" w:hAnsi="Helvetica" w:cs="Helvetica"/>
                      <w:i/>
                      <w:iCs/>
                      <w:color w:val="000000"/>
                      <w:sz w:val="28"/>
                      <w:szCs w:val="28"/>
                    </w:rPr>
                    <w:t>rônin</w:t>
                  </w:r>
                  <w:proofErr w:type="spellEnd"/>
                  <w:r w:rsidRPr="00442B88">
                    <w:rPr>
                      <w:rFonts w:ascii="Helvetica" w:eastAsia="Times New Roman" w:hAnsi="Helvetica" w:cs="Helvetica"/>
                      <w:color w:val="000000"/>
                      <w:sz w:val="28"/>
                      <w:szCs w:val="28"/>
                    </w:rPr>
                    <w:t xml:space="preserve"> to commit suicide rather than be executed?</w:t>
                  </w:r>
                </w:p>
                <w:p w:rsidR="00442B88" w:rsidRPr="00442B88" w:rsidRDefault="00442B88" w:rsidP="00442B88">
                  <w:pPr>
                    <w:numPr>
                      <w:ilvl w:val="0"/>
                      <w:numId w:val="1"/>
                    </w:numPr>
                    <w:spacing w:before="100" w:beforeAutospacing="1" w:after="100" w:afterAutospacing="1" w:line="360" w:lineRule="atLeast"/>
                    <w:ind w:left="525" w:right="525"/>
                    <w:rPr>
                      <w:rFonts w:ascii="Helvetica" w:eastAsia="Times New Roman" w:hAnsi="Helvetica" w:cs="Helvetica"/>
                      <w:color w:val="000000"/>
                      <w:sz w:val="28"/>
                      <w:szCs w:val="28"/>
                    </w:rPr>
                  </w:pPr>
                  <w:r w:rsidRPr="00442B88">
                    <w:rPr>
                      <w:rFonts w:ascii="Helvetica" w:eastAsia="Times New Roman" w:hAnsi="Helvetica" w:cs="Helvetica"/>
                      <w:color w:val="000000"/>
                      <w:sz w:val="28"/>
                      <w:szCs w:val="28"/>
                    </w:rPr>
                    <w:t xml:space="preserve">The suicide ritual was called </w:t>
                  </w:r>
                  <w:r w:rsidRPr="00442B88">
                    <w:rPr>
                      <w:rFonts w:ascii="Helvetica" w:eastAsia="Times New Roman" w:hAnsi="Helvetica" w:cs="Helvetica"/>
                      <w:i/>
                      <w:iCs/>
                      <w:color w:val="000000"/>
                      <w:sz w:val="28"/>
                      <w:szCs w:val="28"/>
                    </w:rPr>
                    <w:t>seppuku</w:t>
                  </w:r>
                  <w:r w:rsidRPr="00442B88">
                    <w:rPr>
                      <w:rFonts w:ascii="Helvetica" w:eastAsia="Times New Roman" w:hAnsi="Helvetica" w:cs="Helvetica"/>
                      <w:color w:val="000000"/>
                      <w:sz w:val="28"/>
                      <w:szCs w:val="28"/>
                    </w:rPr>
                    <w:t xml:space="preserve"> — what we sometimes call </w:t>
                  </w:r>
                  <w:r w:rsidRPr="00442B88">
                    <w:rPr>
                      <w:rFonts w:ascii="Helvetica" w:eastAsia="Times New Roman" w:hAnsi="Helvetica" w:cs="Helvetica"/>
                      <w:i/>
                      <w:iCs/>
                      <w:color w:val="000000"/>
                      <w:sz w:val="28"/>
                      <w:szCs w:val="28"/>
                    </w:rPr>
                    <w:t>hara-kiri</w:t>
                  </w:r>
                  <w:r w:rsidRPr="00442B88">
                    <w:rPr>
                      <w:rFonts w:ascii="Helvetica" w:eastAsia="Times New Roman" w:hAnsi="Helvetica" w:cs="Helvetica"/>
                      <w:color w:val="000000"/>
                      <w:sz w:val="28"/>
                      <w:szCs w:val="28"/>
                    </w:rPr>
                    <w:t>, or "stomach cutting" — and required the warrior to slit open his own belly with a knife. A second person, or assistant, would then end his pain by swiftly decapitating him with a sword. Why was ritual suicide performed in such a painful way? What does all this tell about samurai values?</w:t>
                  </w:r>
                </w:p>
                <w:p w:rsidR="00442B88" w:rsidRPr="00442B88" w:rsidRDefault="00442B88" w:rsidP="00442B88">
                  <w:pPr>
                    <w:numPr>
                      <w:ilvl w:val="0"/>
                      <w:numId w:val="1"/>
                    </w:numPr>
                    <w:spacing w:before="100" w:beforeAutospacing="1" w:after="100" w:afterAutospacing="1" w:line="360" w:lineRule="atLeast"/>
                    <w:ind w:left="525" w:right="525"/>
                    <w:rPr>
                      <w:rFonts w:ascii="Helvetica" w:eastAsia="Times New Roman" w:hAnsi="Helvetica" w:cs="Helvetica"/>
                      <w:color w:val="000000"/>
                      <w:sz w:val="28"/>
                      <w:szCs w:val="28"/>
                    </w:rPr>
                  </w:pPr>
                  <w:r w:rsidRPr="00442B88">
                    <w:rPr>
                      <w:rFonts w:ascii="Helvetica" w:eastAsia="Times New Roman" w:hAnsi="Helvetica" w:cs="Helvetica"/>
                      <w:color w:val="000000"/>
                      <w:sz w:val="28"/>
                      <w:szCs w:val="28"/>
                    </w:rPr>
                    <w:t>What values in contemporary, postindustrial Japan would account for the continued popularity of this story? What values in our own society have made figures such as Jesse James or Robin Hood popular heroes? How do the values of the two modern societies compare in these heroes?</w:t>
                  </w:r>
                </w:p>
              </w:tc>
            </w:tr>
          </w:tbl>
          <w:p w:rsidR="00442B88" w:rsidRPr="00442B88" w:rsidRDefault="00442B88" w:rsidP="00442B88">
            <w:pPr>
              <w:spacing w:after="0" w:line="360" w:lineRule="atLeast"/>
              <w:rPr>
                <w:rFonts w:ascii="Helvetica" w:eastAsia="Times New Roman" w:hAnsi="Helvetica" w:cs="Helvetica"/>
                <w:color w:val="000000"/>
                <w:sz w:val="28"/>
                <w:szCs w:val="28"/>
              </w:rPr>
            </w:pPr>
          </w:p>
        </w:tc>
        <w:bookmarkStart w:id="0" w:name="_GoBack"/>
        <w:bookmarkEnd w:id="0"/>
      </w:tr>
      <w:tr w:rsidR="00442B88" w:rsidRPr="00442B88" w:rsidTr="00442B88">
        <w:trPr>
          <w:tblCellSpacing w:w="7" w:type="dxa"/>
          <w:jc w:val="center"/>
        </w:trPr>
        <w:tc>
          <w:tcPr>
            <w:tcW w:w="0" w:type="auto"/>
            <w:shd w:val="clear" w:color="auto" w:fill="314155"/>
            <w:vAlign w:val="center"/>
            <w:hideMark/>
          </w:tcPr>
          <w:tbl>
            <w:tblPr>
              <w:tblW w:w="13234" w:type="dxa"/>
              <w:jc w:val="center"/>
              <w:tblCellSpacing w:w="0" w:type="dxa"/>
              <w:tblCellMar>
                <w:top w:w="150" w:type="dxa"/>
                <w:left w:w="150" w:type="dxa"/>
                <w:bottom w:w="150" w:type="dxa"/>
                <w:right w:w="150" w:type="dxa"/>
              </w:tblCellMar>
              <w:tblLook w:val="04A0" w:firstRow="1" w:lastRow="0" w:firstColumn="1" w:lastColumn="0" w:noHBand="0" w:noVBand="1"/>
            </w:tblPr>
            <w:tblGrid>
              <w:gridCol w:w="13234"/>
            </w:tblGrid>
            <w:tr w:rsidR="00442B88" w:rsidRPr="00442B88" w:rsidTr="00442B88">
              <w:trPr>
                <w:trHeight w:val="1587"/>
                <w:tblCellSpacing w:w="0" w:type="dxa"/>
                <w:jc w:val="center"/>
              </w:trPr>
              <w:tc>
                <w:tcPr>
                  <w:tcW w:w="0" w:type="auto"/>
                  <w:vAlign w:val="center"/>
                  <w:hideMark/>
                </w:tcPr>
                <w:p w:rsidR="00442B88" w:rsidRPr="00442B88" w:rsidRDefault="00442B88" w:rsidP="00442B88">
                  <w:pPr>
                    <w:spacing w:after="0" w:line="360" w:lineRule="atLeast"/>
                    <w:jc w:val="center"/>
                    <w:rPr>
                      <w:rFonts w:ascii="Helvetica" w:eastAsia="Times New Roman" w:hAnsi="Helvetica" w:cs="Helvetica"/>
                      <w:color w:val="000000"/>
                      <w:sz w:val="28"/>
                      <w:szCs w:val="28"/>
                    </w:rPr>
                  </w:pPr>
                  <w:r w:rsidRPr="00442B88">
                    <w:rPr>
                      <w:rFonts w:ascii="Helvetica" w:eastAsia="Times New Roman" w:hAnsi="Helvetica" w:cs="Helvetica"/>
                      <w:color w:val="FFFFFF"/>
                      <w:sz w:val="28"/>
                      <w:szCs w:val="28"/>
                    </w:rPr>
                    <w:t xml:space="preserve">© 2009 Asia for Educators, Columbia University | </w:t>
                  </w:r>
                  <w:hyperlink r:id="rId6" w:tgtFrame="_blank" w:history="1">
                    <w:r w:rsidRPr="00442B88">
                      <w:rPr>
                        <w:rFonts w:ascii="Helvetica" w:eastAsia="Times New Roman" w:hAnsi="Helvetica" w:cs="Helvetica"/>
                        <w:color w:val="FFFFFF"/>
                        <w:sz w:val="28"/>
                        <w:szCs w:val="28"/>
                      </w:rPr>
                      <w:t>http://afe.easia.columbia.edu</w:t>
                    </w:r>
                  </w:hyperlink>
                  <w:r w:rsidRPr="00442B88">
                    <w:rPr>
                      <w:rFonts w:ascii="Helvetica" w:eastAsia="Times New Roman" w:hAnsi="Helvetica" w:cs="Helvetica"/>
                      <w:color w:val="FFFFFF"/>
                      <w:sz w:val="28"/>
                      <w:szCs w:val="28"/>
                    </w:rPr>
                    <w:t xml:space="preserve"> </w:t>
                  </w:r>
                </w:p>
              </w:tc>
            </w:tr>
          </w:tbl>
          <w:p w:rsidR="00442B88" w:rsidRPr="00442B88" w:rsidRDefault="00442B88" w:rsidP="00442B88">
            <w:pPr>
              <w:spacing w:after="0" w:line="360" w:lineRule="atLeast"/>
              <w:jc w:val="center"/>
              <w:rPr>
                <w:rFonts w:ascii="Helvetica" w:eastAsia="Times New Roman" w:hAnsi="Helvetica" w:cs="Helvetica"/>
                <w:color w:val="000000"/>
                <w:sz w:val="28"/>
                <w:szCs w:val="28"/>
              </w:rPr>
            </w:pPr>
          </w:p>
        </w:tc>
      </w:tr>
    </w:tbl>
    <w:p w:rsidR="00972F38" w:rsidRDefault="00972F38"/>
    <w:sectPr w:rsidR="00972F38" w:rsidSect="00442B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41A4E"/>
    <w:multiLevelType w:val="multilevel"/>
    <w:tmpl w:val="95FC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88"/>
    <w:rsid w:val="00442B88"/>
    <w:rsid w:val="0097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5494">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e.easia.columbi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cp:revision>
  <dcterms:created xsi:type="dcterms:W3CDTF">2012-02-02T05:10:00Z</dcterms:created>
  <dcterms:modified xsi:type="dcterms:W3CDTF">2012-02-02T05:12:00Z</dcterms:modified>
</cp:coreProperties>
</file>